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1E" w:rsidRDefault="00BB161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60" w:type="dxa"/>
        <w:tblInd w:w="0" w:type="dxa"/>
        <w:tblLayout w:type="fixed"/>
        <w:tblLook w:val="0400"/>
      </w:tblPr>
      <w:tblGrid>
        <w:gridCol w:w="4120"/>
        <w:gridCol w:w="5240"/>
      </w:tblGrid>
      <w:tr w:rsidR="00BB161E">
        <w:trPr>
          <w:cantSplit/>
          <w:trHeight w:val="1365"/>
          <w:tblHeader/>
        </w:trPr>
        <w:tc>
          <w:tcPr>
            <w:tcW w:w="4120" w:type="dxa"/>
          </w:tcPr>
          <w:p w:rsidR="00BB161E" w:rsidRDefault="00BB161E">
            <w:pPr>
              <w:pStyle w:val="normal"/>
              <w:widowControl w:val="0"/>
              <w:spacing w:line="276" w:lineRule="auto"/>
              <w:ind w:left="108" w:right="1368"/>
              <w:rPr>
                <w:rFonts w:ascii="Tahoma" w:eastAsia="Tahoma" w:hAnsi="Tahoma" w:cs="Tahoma"/>
                <w:b/>
                <w:color w:val="CE6784"/>
                <w:sz w:val="18"/>
                <w:szCs w:val="18"/>
              </w:rPr>
            </w:pPr>
          </w:p>
        </w:tc>
        <w:tc>
          <w:tcPr>
            <w:tcW w:w="5240" w:type="dxa"/>
          </w:tcPr>
          <w:p w:rsidR="00B831B0" w:rsidRDefault="00C92FA3">
            <w:pPr>
              <w:pStyle w:val="normal"/>
              <w:widowControl w:val="0"/>
              <w:spacing w:before="108"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Załącznik</w:t>
            </w:r>
            <w:r w:rsidR="00B831B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nr 1</w:t>
            </w:r>
          </w:p>
          <w:p w:rsidR="00BB161E" w:rsidRDefault="00B831B0" w:rsidP="00B831B0">
            <w:pPr>
              <w:pStyle w:val="normal"/>
              <w:widowControl w:val="0"/>
              <w:spacing w:before="108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do Zarządzenia  Nr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br/>
              <w:t xml:space="preserve">Dyrektora Zespołu Szkół i Placówek Sportowych z Oddziałami Mistrzostwa Sportowego </w:t>
            </w:r>
            <w:r w:rsidR="00C92FA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w Elblągu </w:t>
            </w:r>
            <w:r w:rsidR="00C92FA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br/>
              <w:t>z dnia</w:t>
            </w:r>
            <w:r w:rsidR="00C92FA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highlight w:val="white"/>
              </w:rPr>
              <w:t xml:space="preserve"> 01.09.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>2023</w:t>
            </w:r>
            <w:r w:rsidR="00C92FA3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</w:rPr>
              <w:t xml:space="preserve"> r.</w:t>
            </w:r>
          </w:p>
        </w:tc>
      </w:tr>
    </w:tbl>
    <w:p w:rsidR="00BB161E" w:rsidRDefault="00BB161E">
      <w:pPr>
        <w:pStyle w:val="normal"/>
        <w:spacing w:after="484" w:line="276" w:lineRule="auto"/>
      </w:pPr>
    </w:p>
    <w:p w:rsidR="00BB161E" w:rsidRPr="00B831B0" w:rsidRDefault="00C92FA3">
      <w:pPr>
        <w:pStyle w:val="normal"/>
        <w:spacing w:line="276" w:lineRule="auto"/>
        <w:jc w:val="center"/>
        <w:rPr>
          <w:b/>
          <w:i/>
          <w:sz w:val="24"/>
          <w:szCs w:val="24"/>
        </w:rPr>
      </w:pPr>
      <w:r w:rsidRP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ZASADY KORZYSTANIA Z POSIŁKÓW W STOŁÓWCE SZKOLNEJ </w:t>
      </w:r>
      <w:r w:rsidRP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  <w:t>w</w:t>
      </w:r>
      <w:r w:rsidR="00B831B0" w:rsidRP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Zespole Szkół i Placówek Sportowych z Oddziałami Mistrzostwa Sportowego </w:t>
      </w:r>
      <w:r w:rsidRP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 Elblągu</w:t>
      </w:r>
    </w:p>
    <w:p w:rsidR="00BB161E" w:rsidRDefault="00C92FA3">
      <w:pPr>
        <w:pStyle w:val="normal"/>
        <w:spacing w:before="324" w:line="276" w:lineRule="auto"/>
        <w:ind w:left="4464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BB161E" w:rsidRDefault="00C92FA3">
      <w:pPr>
        <w:pStyle w:val="normal"/>
        <w:spacing w:line="276" w:lineRule="auto"/>
        <w:ind w:left="288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:rsidR="00BB161E" w:rsidRDefault="00C92FA3">
      <w:pPr>
        <w:pStyle w:val="normal"/>
        <w:numPr>
          <w:ilvl w:val="0"/>
          <w:numId w:val="11"/>
        </w:numPr>
        <w:spacing w:before="288" w:line="276" w:lineRule="auto"/>
        <w:ind w:left="432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W celu zapewnienia prawidłowej realizacji zadań opiekuńczo-wychowawczych, w szczególności wspierania prawidłowego rozwoju uczniów, szkoła prowadzi stołówkę szkolną. </w:t>
      </w:r>
    </w:p>
    <w:p w:rsidR="00BB161E" w:rsidRPr="008F01CE" w:rsidRDefault="00C92FA3">
      <w:pPr>
        <w:pStyle w:val="normal"/>
        <w:numPr>
          <w:ilvl w:val="0"/>
          <w:numId w:val="11"/>
        </w:numPr>
        <w:spacing w:before="288" w:line="276" w:lineRule="auto"/>
        <w:ind w:left="432" w:hanging="360"/>
        <w:jc w:val="both"/>
        <w:rPr>
          <w:color w:val="FF0000"/>
        </w:rPr>
      </w:pPr>
      <w:r w:rsidRPr="008F01CE">
        <w:rPr>
          <w:rFonts w:ascii="Times New Roman" w:eastAsia="Times New Roman" w:hAnsi="Times New Roman" w:cs="Times New Roman"/>
          <w:color w:val="FF0000"/>
          <w:sz w:val="24"/>
          <w:szCs w:val="24"/>
        </w:rPr>
        <w:t>Stołówka szkolna funkcjonuje w dni nauki szkolnej.</w:t>
      </w:r>
    </w:p>
    <w:p w:rsidR="00BB161E" w:rsidRPr="008F01CE" w:rsidRDefault="00C92FA3">
      <w:pPr>
        <w:pStyle w:val="normal"/>
        <w:numPr>
          <w:ilvl w:val="0"/>
          <w:numId w:val="11"/>
        </w:numPr>
        <w:spacing w:line="276" w:lineRule="auto"/>
        <w:ind w:left="432" w:right="72" w:hanging="360"/>
        <w:jc w:val="both"/>
        <w:rPr>
          <w:color w:val="FF0000"/>
        </w:rPr>
      </w:pPr>
      <w:r w:rsidRPr="008F01CE">
        <w:rPr>
          <w:rFonts w:ascii="Times New Roman" w:eastAsia="Times New Roman" w:hAnsi="Times New Roman" w:cs="Times New Roman"/>
          <w:color w:val="FF0000"/>
          <w:sz w:val="24"/>
          <w:szCs w:val="24"/>
        </w:rPr>
        <w:t>Stołówka szkolna nie funkcjonuje w czas</w:t>
      </w:r>
      <w:r w:rsidRPr="008F01CE">
        <w:rPr>
          <w:rFonts w:ascii="Times New Roman" w:eastAsia="Times New Roman" w:hAnsi="Times New Roman" w:cs="Times New Roman"/>
          <w:color w:val="FF0000"/>
          <w:sz w:val="24"/>
          <w:szCs w:val="24"/>
        </w:rPr>
        <w:t>ie dni ustawowo wolnych od pracy, świąt i przerw w zajęciach szkolnych oraz w dni wolne od zajęć dydaktyczno-wychowawczych.</w:t>
      </w:r>
    </w:p>
    <w:p w:rsidR="008F01CE" w:rsidRPr="008F01CE" w:rsidRDefault="00C92FA3" w:rsidP="008F01CE">
      <w:pPr>
        <w:pStyle w:val="normal"/>
        <w:numPr>
          <w:ilvl w:val="0"/>
          <w:numId w:val="11"/>
        </w:numPr>
        <w:spacing w:line="276" w:lineRule="auto"/>
        <w:ind w:left="432" w:right="72" w:hanging="360"/>
        <w:jc w:val="both"/>
      </w:pPr>
      <w:r w:rsidRPr="008F01CE">
        <w:rPr>
          <w:rFonts w:ascii="Times New Roman" w:eastAsia="Times New Roman" w:hAnsi="Times New Roman" w:cs="Times New Roman"/>
          <w:color w:val="000000"/>
          <w:sz w:val="24"/>
          <w:szCs w:val="24"/>
        </w:rPr>
        <w:t>Stołówka szkolna przygotowuje posiłek w formie dwudaniowego obiadu zgodnie z dekadowym jadłospisem ustalonym przez intendenta, szefa</w:t>
      </w:r>
      <w:r w:rsidRPr="008F0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kuchni i zatwie</w:t>
      </w:r>
      <w:r w:rsidR="008F01CE" w:rsidRPr="008F01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rdzonym przez dyrektora szkoły oraz śniadania i kolacje dla wychowanków internatu. </w:t>
      </w:r>
    </w:p>
    <w:p w:rsidR="00BB161E" w:rsidRDefault="00C92FA3" w:rsidP="008F01CE">
      <w:pPr>
        <w:pStyle w:val="normal"/>
        <w:numPr>
          <w:ilvl w:val="0"/>
          <w:numId w:val="11"/>
        </w:numPr>
        <w:spacing w:line="276" w:lineRule="auto"/>
        <w:ind w:left="432" w:right="72" w:hanging="360"/>
        <w:jc w:val="both"/>
      </w:pPr>
      <w:r w:rsidRPr="008F01CE">
        <w:rPr>
          <w:rFonts w:ascii="Times New Roman" w:eastAsia="Times New Roman" w:hAnsi="Times New Roman" w:cs="Times New Roman"/>
          <w:color w:val="000000"/>
          <w:sz w:val="24"/>
          <w:szCs w:val="24"/>
        </w:rPr>
        <w:t>Posiłki są przygotowywane na miejscu przez pracowników szkoły, zgodnie z zasadami Dobrej Praktyki Higienicznej oraz system</w:t>
      </w:r>
      <w:r w:rsidRPr="008F01CE">
        <w:rPr>
          <w:rFonts w:ascii="Times New Roman" w:eastAsia="Times New Roman" w:hAnsi="Times New Roman" w:cs="Times New Roman"/>
          <w:color w:val="000000"/>
          <w:sz w:val="24"/>
          <w:szCs w:val="24"/>
        </w:rPr>
        <w:t>u HACCP.</w:t>
      </w:r>
    </w:p>
    <w:p w:rsidR="00BB161E" w:rsidRDefault="00C92FA3">
      <w:pPr>
        <w:pStyle w:val="normal"/>
        <w:numPr>
          <w:ilvl w:val="0"/>
          <w:numId w:val="11"/>
        </w:numPr>
        <w:spacing w:line="276" w:lineRule="auto"/>
        <w:ind w:left="432" w:right="72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Posiłki są przygotowywane w oparciu o produkty spożywcze spełniające wymagania Ustawy o Bezpieczeństwie Żywności i Żywienia oraz przepisów wykonawczych do tej Ustawy.</w:t>
      </w:r>
    </w:p>
    <w:p w:rsidR="00BB161E" w:rsidRDefault="00C92FA3">
      <w:pPr>
        <w:pStyle w:val="normal"/>
        <w:spacing w:before="324" w:line="276" w:lineRule="auto"/>
        <w:ind w:left="4464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:rsidR="00BB161E" w:rsidRDefault="00C92FA3">
      <w:pPr>
        <w:pStyle w:val="normal"/>
        <w:spacing w:line="276" w:lineRule="auto"/>
        <w:ind w:left="1656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UPRAWNIENI DO KORZYSTANIA ZE STOŁÓWKI</w:t>
      </w:r>
    </w:p>
    <w:p w:rsidR="00BB161E" w:rsidRDefault="00C92FA3">
      <w:pPr>
        <w:pStyle w:val="normal"/>
        <w:numPr>
          <w:ilvl w:val="0"/>
          <w:numId w:val="4"/>
        </w:numPr>
        <w:tabs>
          <w:tab w:val="left" w:pos="285"/>
        </w:tabs>
        <w:spacing w:before="288" w:line="276" w:lineRule="auto"/>
        <w:ind w:left="737" w:hanging="79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Osobami uprawnionymi do korzystania z </w:t>
      </w:r>
      <w:r w:rsidR="008F01CE">
        <w:rPr>
          <w:rFonts w:ascii="Times New Roman" w:eastAsia="Times New Roman" w:hAnsi="Times New Roman" w:cs="Times New Roman"/>
          <w:color w:val="000000"/>
          <w:sz w:val="24"/>
          <w:szCs w:val="24"/>
        </w:rPr>
        <w:t>posiłków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stołówce szkolnej są:</w:t>
      </w:r>
    </w:p>
    <w:p w:rsidR="00BB161E" w:rsidRDefault="00C92FA3">
      <w:pPr>
        <w:pStyle w:val="normal"/>
        <w:numPr>
          <w:ilvl w:val="0"/>
          <w:numId w:val="12"/>
        </w:numPr>
        <w:spacing w:line="276" w:lineRule="auto"/>
        <w:ind w:left="79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uczniowie </w:t>
      </w:r>
      <w:r w:rsid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Zespołu</w:t>
      </w:r>
      <w:r w:rsidR="00B831B0" w:rsidRP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Szkół i Placówek Sportowych z Oddziałami Mistrzostwa Sportowego w Elblągu</w:t>
      </w:r>
      <w:r w:rsidR="00B83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(umowa o korzystanie z obiadów w stołówce szkolnej),</w:t>
      </w:r>
    </w:p>
    <w:p w:rsidR="00BB161E" w:rsidRDefault="00C92FA3">
      <w:pPr>
        <w:pStyle w:val="normal"/>
        <w:numPr>
          <w:ilvl w:val="0"/>
          <w:numId w:val="12"/>
        </w:numPr>
        <w:spacing w:line="276" w:lineRule="auto"/>
        <w:ind w:left="79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pracownicy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Zespołu</w:t>
      </w:r>
      <w:r w:rsidR="00B831B0" w:rsidRP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Szkół i Placówek Sportowych z Oddziałami Mistrzostwa Sportowego w Elblągu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B161E" w:rsidRDefault="00BB161E" w:rsidP="00B831B0">
      <w:pPr>
        <w:pStyle w:val="normal"/>
        <w:spacing w:line="276" w:lineRule="auto"/>
        <w:ind w:left="792"/>
        <w:jc w:val="both"/>
      </w:pPr>
    </w:p>
    <w:p w:rsidR="00BB161E" w:rsidRPr="00B831B0" w:rsidRDefault="00C92FA3" w:rsidP="00B831B0">
      <w:pPr>
        <w:pStyle w:val="normal"/>
        <w:spacing w:line="276" w:lineRule="auto"/>
        <w:jc w:val="both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F01CE">
        <w:rPr>
          <w:rFonts w:ascii="Times New Roman" w:eastAsia="Times New Roman" w:hAnsi="Times New Roman" w:cs="Times New Roman"/>
          <w:color w:val="000000"/>
          <w:sz w:val="24"/>
          <w:szCs w:val="24"/>
        </w:rPr>
        <w:t>odstawą do korzystania z posiłkach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stołówce szkolnej jest zawarcie umowy o korzystanie z obiadów w stołówce szkolnej </w:t>
      </w:r>
      <w:proofErr w:type="spellStart"/>
      <w:r w:rsidR="00B831B0">
        <w:rPr>
          <w:rFonts w:ascii="Times New Roman" w:eastAsia="Times New Roman" w:hAnsi="Times New Roman" w:cs="Times New Roman"/>
          <w:color w:val="000000"/>
          <w:sz w:val="24"/>
          <w:szCs w:val="24"/>
        </w:rPr>
        <w:t>ZSiPS</w:t>
      </w:r>
      <w:proofErr w:type="spellEnd"/>
      <w:r w:rsidR="00B83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OMS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tj. załącznik nr 1 do Regulaminu ko</w:t>
      </w:r>
      <w:r w:rsidR="00B83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rzystania ze stołówki szkolnej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1B0" w:rsidRP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</w:t>
      </w:r>
      <w:proofErr w:type="spellEnd"/>
      <w:r w:rsidR="00B831B0" w:rsidRP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Zespole Szkół i Placówek Sportowych z Oddziałami Mistrzostwa Sportowego w Elbląg</w:t>
      </w:r>
      <w:r w:rsid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BB161E" w:rsidRDefault="00C92FA3">
      <w:pPr>
        <w:pStyle w:val="normal"/>
        <w:numPr>
          <w:ilvl w:val="0"/>
          <w:numId w:val="6"/>
        </w:numPr>
        <w:spacing w:line="276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Umowy zawierane są na okres danego roku szkolnego lub w szczególnie uzasadnionych przypadkach na semestr lub na wybrane miesiące za zgodą dyrektora szkoły. </w:t>
      </w:r>
    </w:p>
    <w:p w:rsidR="00BB161E" w:rsidRDefault="008F01CE">
      <w:pPr>
        <w:pStyle w:val="normal"/>
        <w:numPr>
          <w:ilvl w:val="0"/>
          <w:numId w:val="6"/>
        </w:numPr>
        <w:spacing w:line="276" w:lineRule="auto"/>
        <w:ind w:left="360" w:right="7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Zapisy na posiłki</w:t>
      </w:r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odbywają się na początku lub w trakcie roku szkolnego po uprzednim podaniu danych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 „Umowy o korzystanie z posiłków</w:t>
      </w:r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w stołówce szkolnej". Zapisy </w:t>
      </w:r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w trakcie roku szkolnego należy zgłaszać do intendenta do 25-go każdego miesiąca</w:t>
      </w:r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pop</w:t>
      </w:r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rzedzającego miesiąc w którym dziecko będzie się żywiło, wyjątek stanowią nowo zapisane dzieci do szkoły w trakcie roku szkolnego. </w:t>
      </w:r>
    </w:p>
    <w:p w:rsidR="00BB161E" w:rsidRDefault="00C92FA3">
      <w:pPr>
        <w:pStyle w:val="normal"/>
        <w:numPr>
          <w:ilvl w:val="0"/>
          <w:numId w:val="6"/>
        </w:numPr>
        <w:spacing w:line="276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Umowa dostępna jest na stronie internetowej szkoły oraz może być udostępniana rodzicom w linku poprzez dziennik elektroniczn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na początku roku szkolnego.</w:t>
      </w:r>
    </w:p>
    <w:p w:rsidR="00BB161E" w:rsidRDefault="00C92FA3">
      <w:pPr>
        <w:pStyle w:val="normal"/>
        <w:numPr>
          <w:ilvl w:val="0"/>
          <w:numId w:val="6"/>
        </w:numPr>
        <w:spacing w:line="276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stołówce szkolnej funkcjonuje elektroniczny system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iOpłaty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służący do organizacji ewidencji i wydawania posiłków.</w:t>
      </w:r>
    </w:p>
    <w:p w:rsidR="00BB161E" w:rsidRDefault="00C92FA3">
      <w:pPr>
        <w:pStyle w:val="normal"/>
        <w:numPr>
          <w:ilvl w:val="0"/>
          <w:numId w:val="6"/>
        </w:numPr>
        <w:spacing w:line="276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Osoby korzystające z posiłków muszą posiadać </w:t>
      </w:r>
      <w:r w:rsidR="00B831B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elektroniczną kartę abonamentową.</w:t>
      </w:r>
    </w:p>
    <w:p w:rsidR="00BB161E" w:rsidRDefault="00C92FA3">
      <w:pPr>
        <w:pStyle w:val="normal"/>
        <w:numPr>
          <w:ilvl w:val="0"/>
          <w:numId w:val="6"/>
        </w:numPr>
        <w:spacing w:line="276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Osoby korzystające z posiłków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obowiązane są do przykładania kart abonamentowych do elektronicznego czytnika znajdującego się przy okienku wydawczym.</w:t>
      </w:r>
    </w:p>
    <w:p w:rsidR="00BB161E" w:rsidRDefault="00C92FA3">
      <w:pPr>
        <w:pStyle w:val="normal"/>
        <w:numPr>
          <w:ilvl w:val="0"/>
          <w:numId w:val="6"/>
        </w:numPr>
        <w:spacing w:line="276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 podstawie danych w systemie pracownik kuchni stwierdza, czy osoba stołująca się posiada wykupiony obiad na dany dzień.</w:t>
      </w:r>
    </w:p>
    <w:p w:rsidR="00BB161E" w:rsidRDefault="00C92FA3">
      <w:pPr>
        <w:pStyle w:val="normal"/>
        <w:numPr>
          <w:ilvl w:val="0"/>
          <w:numId w:val="6"/>
        </w:numPr>
        <w:spacing w:line="276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Jeżeli po przył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ożeniu karty stwierdza się, że posiłek został już wydany w danym dniu, informuje się o tym intendenta, który wyjaśnia sprawę.</w:t>
      </w:r>
    </w:p>
    <w:p w:rsidR="00BB161E" w:rsidRDefault="00C92FA3">
      <w:pPr>
        <w:pStyle w:val="normal"/>
        <w:numPr>
          <w:ilvl w:val="0"/>
          <w:numId w:val="6"/>
        </w:numPr>
        <w:spacing w:line="276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 wyjątkowych sytuacjach, w przypadku braku karty abonamentowej, posiłek może być wydany pod warunkiem, że został wykupiony. W 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iej sytuacji intendent weryfikuje uprawnienia ucznia do posiłku, wyszukując jego nazwiska w elektronicznej bazie abonamentów. </w:t>
      </w:r>
    </w:p>
    <w:p w:rsidR="00BB161E" w:rsidRDefault="00C92FA3">
      <w:pPr>
        <w:pStyle w:val="normal"/>
        <w:numPr>
          <w:ilvl w:val="0"/>
          <w:numId w:val="6"/>
        </w:numPr>
        <w:spacing w:line="276" w:lineRule="auto"/>
        <w:ind w:left="340" w:hanging="3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Sytuację zgubienia, zniszczenia lub kradzieży karty abonamentowej należy niezwłocznie zgłosić intendentowi. Karta zostanie wówcza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 unieważniona i wykonana od nowa. Za wydanie nowej karty pobierana będzie opłata w wysokości nieprzekraczającej kosztów jej wytworzenia.</w:t>
      </w:r>
    </w:p>
    <w:p w:rsidR="00BB161E" w:rsidRDefault="00C92FA3">
      <w:pPr>
        <w:pStyle w:val="normal"/>
        <w:spacing w:before="360" w:line="276" w:lineRule="auto"/>
        <w:ind w:left="4464"/>
        <w:jc w:val="both"/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§ 3</w:t>
      </w:r>
    </w:p>
    <w:p w:rsidR="00BB161E" w:rsidRDefault="00C92FA3">
      <w:pPr>
        <w:pStyle w:val="normal"/>
        <w:spacing w:line="276" w:lineRule="auto"/>
        <w:ind w:left="1728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USTALENIE WYSOKOŚCI OPŁAT ZA POSIŁKI</w:t>
      </w:r>
    </w:p>
    <w:p w:rsidR="00BB161E" w:rsidRDefault="00C92FA3">
      <w:pPr>
        <w:pStyle w:val="normal"/>
        <w:numPr>
          <w:ilvl w:val="0"/>
          <w:numId w:val="13"/>
        </w:numPr>
        <w:spacing w:before="252" w:line="276" w:lineRule="auto"/>
        <w:ind w:left="432" w:right="72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Stołówka szkolna przygotowuje obiady dwudaniowe z napojem – nie ma możliwości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kupowania tylko jednego z dań</w:t>
      </w:r>
      <w:r w:rsidR="00B831B0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oraz śniadania i kolacje.</w:t>
      </w:r>
    </w:p>
    <w:p w:rsidR="00BB161E" w:rsidRDefault="00C92FA3">
      <w:pPr>
        <w:pStyle w:val="normal"/>
        <w:numPr>
          <w:ilvl w:val="0"/>
          <w:numId w:val="13"/>
        </w:numPr>
        <w:spacing w:before="252" w:line="276" w:lineRule="auto"/>
        <w:ind w:left="432" w:right="72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Wysokość opłat za korzystanie z posiłków w stołówce szkolnej określa dyrektor szkoły, w porozumieniu z organem prowadzącym szkołę.</w:t>
      </w:r>
    </w:p>
    <w:p w:rsidR="00BB161E" w:rsidRDefault="00C92FA3">
      <w:pPr>
        <w:pStyle w:val="normal"/>
        <w:numPr>
          <w:ilvl w:val="0"/>
          <w:numId w:val="13"/>
        </w:numPr>
        <w:spacing w:before="252" w:line="276" w:lineRule="auto"/>
        <w:ind w:left="432" w:right="72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Wysokość opłat za posiłki przekazuje się do wiadomości zainteresowanych zarządzeniem Dyrektor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 Szkoły w sprawie zasad korzystania ze stołówki szkolnej. </w:t>
      </w:r>
    </w:p>
    <w:p w:rsidR="00BB161E" w:rsidRDefault="008F01CE">
      <w:pPr>
        <w:pStyle w:val="normal"/>
        <w:numPr>
          <w:ilvl w:val="0"/>
          <w:numId w:val="13"/>
        </w:numPr>
        <w:spacing w:before="252" w:line="276" w:lineRule="auto"/>
        <w:ind w:left="432" w:right="72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Opłata za korzystanie z posiłków </w:t>
      </w:r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 stołówce szkolnej ustalana jest w wyniku analizy i kalkulacji kosztów posiłków.</w:t>
      </w:r>
    </w:p>
    <w:p w:rsidR="00BB161E" w:rsidRDefault="00C92FA3">
      <w:pPr>
        <w:pStyle w:val="normal"/>
        <w:numPr>
          <w:ilvl w:val="0"/>
          <w:numId w:val="13"/>
        </w:numPr>
        <w:spacing w:line="276" w:lineRule="auto"/>
        <w:ind w:left="397" w:right="57" w:hanging="34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Zmianę wysokości opłat za posiłki dyrektor szkoły może wprowadzić w każdym czasie, jeżeli zaistnieje konieczność zmiany po przeanalizowaniu kosztów oraz po uzgodnieniu z organem prowadzącym. Zmiana wysokości opłat za posiłki będzie obowiązywać od pierwszeg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 dnia następnego miesiąca. </w:t>
      </w:r>
    </w:p>
    <w:p w:rsidR="00BB161E" w:rsidRDefault="00C92FA3">
      <w:pPr>
        <w:pStyle w:val="normal"/>
        <w:numPr>
          <w:ilvl w:val="0"/>
          <w:numId w:val="13"/>
        </w:numPr>
        <w:spacing w:before="36" w:line="276" w:lineRule="auto"/>
        <w:ind w:left="432" w:right="72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ponosi opłatę za korzystanie z posiłku w stołówce szkolnej w wysokości kosztu surowców przeznaczonych do sporządzania posiłków, w przeliczeniu na jeden posiłek.</w:t>
      </w:r>
    </w:p>
    <w:p w:rsidR="00BB161E" w:rsidRDefault="00C92FA3">
      <w:pPr>
        <w:pStyle w:val="normal"/>
        <w:numPr>
          <w:ilvl w:val="0"/>
          <w:numId w:val="13"/>
        </w:numPr>
        <w:spacing w:line="276" w:lineRule="auto"/>
        <w:ind w:left="432" w:right="72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Pracownik szkoły ponosi opłatę za korzystanie z posiłku w 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ołówce szkolnej w wysokości kosztów surowców przeznaczonych do sporządzenia posiłku oraz kosztów jego przygotowania i utrzymania stołówki, w przeliczeniu na jeden posiłek.</w:t>
      </w:r>
    </w:p>
    <w:p w:rsidR="00BB161E" w:rsidRDefault="00C92FA3">
      <w:pPr>
        <w:pStyle w:val="normal"/>
        <w:numPr>
          <w:ilvl w:val="0"/>
          <w:numId w:val="13"/>
        </w:numPr>
        <w:spacing w:line="276" w:lineRule="auto"/>
        <w:ind w:left="432" w:right="72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Na koszty utrzymania stołówki składają się: a) koszty wynagrodzeń pracowników przygo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towujących posiłki w kuchni szkolnej oraz koszt składników naliczonych od tych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wynagrodzeń, b) koszty zużycia wody, energii, ścieków, gazu, ogrzewania, wywozu śmieci, c) pozostałych składników. </w:t>
      </w:r>
    </w:p>
    <w:p w:rsidR="00BB161E" w:rsidRDefault="008F01CE">
      <w:pPr>
        <w:pStyle w:val="normal"/>
        <w:numPr>
          <w:ilvl w:val="0"/>
          <w:numId w:val="13"/>
        </w:numPr>
        <w:spacing w:line="276" w:lineRule="auto"/>
        <w:ind w:left="432" w:right="72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Dzieci korzystające z posiłków</w:t>
      </w:r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finansowanych przez Elbląskie C</w:t>
      </w:r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entrum Usług Społecznych objęte są dożywianiem w okresie zgodnym z decyzją </w:t>
      </w:r>
      <w:proofErr w:type="spellStart"/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ECUS-u</w:t>
      </w:r>
      <w:proofErr w:type="spellEnd"/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począwszy od dnia następnego od daty wpływu decyzji do intendenta. </w:t>
      </w:r>
    </w:p>
    <w:p w:rsidR="00BB161E" w:rsidRDefault="008F01CE">
      <w:pPr>
        <w:pStyle w:val="normal"/>
        <w:numPr>
          <w:ilvl w:val="0"/>
          <w:numId w:val="13"/>
        </w:numPr>
        <w:spacing w:line="276" w:lineRule="auto"/>
        <w:ind w:left="432" w:right="72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Posiłki</w:t>
      </w:r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wydawane w stołówce szkolnej mogą być finansowane z następujących źródeł: a) wpłat rodziców (prawnych opiekunów), b) wpłat ECUS, c) wpłat pracowników, d) wpłat sponsorów. </w:t>
      </w:r>
    </w:p>
    <w:p w:rsidR="00BB161E" w:rsidRDefault="00C92FA3">
      <w:pPr>
        <w:pStyle w:val="normal"/>
        <w:numPr>
          <w:ilvl w:val="0"/>
          <w:numId w:val="13"/>
        </w:numPr>
        <w:spacing w:line="276" w:lineRule="auto"/>
        <w:ind w:left="432" w:right="72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Stawka za jeden dzienny posiłek</w:t>
      </w:r>
      <w:r w:rsidR="008F01CE" w:rsidRPr="008F0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F01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Zespołu</w:t>
      </w:r>
      <w:r w:rsidR="008F01CE" w:rsidRPr="00B831B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Szkół i Placówek Sportowych z Oddziałami Mistrzostwa Sportowego w Elblągu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wynika z Zarządzenia Dyrektora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sprawie wprowadzenia stawki żywieniowej za wyżywienie dla uczniów oraz dla pracowników szkoły.</w:t>
      </w:r>
    </w:p>
    <w:p w:rsidR="00BB161E" w:rsidRDefault="00C92FA3">
      <w:pPr>
        <w:pStyle w:val="normal"/>
        <w:spacing w:before="324" w:line="276" w:lineRule="auto"/>
        <w:ind w:left="4464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:rsidR="00BB161E" w:rsidRDefault="00C92FA3">
      <w:pPr>
        <w:pStyle w:val="normal"/>
        <w:numPr>
          <w:ilvl w:val="0"/>
          <w:numId w:val="8"/>
        </w:numPr>
        <w:spacing w:before="324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Rodzic (opiekun prawny) podpisuje umowę na obiady na druku wg załącznika nr 1 do Regulaminu korzysta</w:t>
      </w:r>
      <w:r w:rsidR="008F01CE">
        <w:rPr>
          <w:rFonts w:ascii="Times New Roman" w:eastAsia="Times New Roman" w:hAnsi="Times New Roman" w:cs="Times New Roman"/>
          <w:sz w:val="24"/>
          <w:szCs w:val="24"/>
        </w:rPr>
        <w:t xml:space="preserve">nia ze stołówki szkolnej w </w:t>
      </w:r>
      <w:proofErr w:type="spellStart"/>
      <w:r w:rsidR="008F01CE">
        <w:rPr>
          <w:rFonts w:ascii="Times New Roman" w:eastAsia="Times New Roman" w:hAnsi="Times New Roman" w:cs="Times New Roman"/>
          <w:sz w:val="24"/>
          <w:szCs w:val="24"/>
        </w:rPr>
        <w:t>ZSiPS</w:t>
      </w:r>
      <w:proofErr w:type="spellEnd"/>
      <w:r w:rsidR="008F01CE">
        <w:rPr>
          <w:rFonts w:ascii="Times New Roman" w:eastAsia="Times New Roman" w:hAnsi="Times New Roman" w:cs="Times New Roman"/>
          <w:sz w:val="24"/>
          <w:szCs w:val="24"/>
        </w:rPr>
        <w:t xml:space="preserve"> z OMS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Elblągu.</w:t>
      </w:r>
    </w:p>
    <w:p w:rsidR="00BB161E" w:rsidRDefault="008F01CE">
      <w:pPr>
        <w:pStyle w:val="normal"/>
        <w:numPr>
          <w:ilvl w:val="0"/>
          <w:numId w:val="8"/>
        </w:numPr>
        <w:spacing w:before="324" w:line="276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Umowę na posiłki</w:t>
      </w:r>
      <w:r w:rsidR="00C92F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dla dziecka na dany rok szkolny składamy do intendenta do 25 dnia miesiąca poprzedzającego miesiąc, w którym dziecko rozpoczyna korzystanie z obiadów. Nie dotyczy to września. Umowę podpisujemy przed wykonaniem przelewu. Przelewy,</w:t>
      </w:r>
      <w:r w:rsidR="00C92F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których nie będzie umowy zostaną uznane jako saldo do wyjaśnienia. Brak umowy spowoduje niemożliwość korzystania z obiadów. </w:t>
      </w:r>
      <w:r w:rsidR="00C92FA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Podpisana umowa obowiązuje od dnia następnego.</w:t>
      </w:r>
      <w:r w:rsidR="00C92FA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Umowę prosimy wypełnić drukowanymi literami.</w:t>
      </w:r>
    </w:p>
    <w:p w:rsidR="00BB161E" w:rsidRDefault="00C92FA3">
      <w:pPr>
        <w:pStyle w:val="normal"/>
        <w:numPr>
          <w:ilvl w:val="0"/>
          <w:numId w:val="8"/>
        </w:numPr>
        <w:spacing w:before="324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Rozwiązanie umowy na obiady wg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załąc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znika nr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Regulaminu korzystania ze stołówki szkolnej w </w:t>
      </w:r>
      <w:proofErr w:type="spellStart"/>
      <w:r w:rsidR="008F01CE">
        <w:rPr>
          <w:rFonts w:ascii="Times New Roman" w:eastAsia="Times New Roman" w:hAnsi="Times New Roman" w:cs="Times New Roman"/>
          <w:sz w:val="24"/>
          <w:szCs w:val="24"/>
        </w:rPr>
        <w:t>ZSiPS</w:t>
      </w:r>
      <w:proofErr w:type="spellEnd"/>
      <w:r w:rsidR="008F01CE">
        <w:rPr>
          <w:rFonts w:ascii="Times New Roman" w:eastAsia="Times New Roman" w:hAnsi="Times New Roman" w:cs="Times New Roman"/>
          <w:sz w:val="24"/>
          <w:szCs w:val="24"/>
        </w:rPr>
        <w:t xml:space="preserve"> z OMS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Elblągu rodzic (opiekun prawny) składa u intendenta. Brak rozwiązania umowy przez rodzica spowoduje rozpisanie obiadów na następny miesiąc oraz obciążenie rodzica kosztami za przygotowane </w:t>
      </w:r>
      <w:r>
        <w:rPr>
          <w:rFonts w:ascii="Times New Roman" w:eastAsia="Times New Roman" w:hAnsi="Times New Roman" w:cs="Times New Roman"/>
          <w:sz w:val="24"/>
          <w:szCs w:val="24"/>
        </w:rPr>
        <w:t>obiady zgodnie z zawartą umową.</w:t>
      </w:r>
    </w:p>
    <w:p w:rsidR="00BB161E" w:rsidRDefault="00C92FA3">
      <w:pPr>
        <w:pStyle w:val="normal"/>
        <w:spacing w:before="324" w:line="276" w:lineRule="auto"/>
        <w:ind w:left="4464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:rsidR="00BB161E" w:rsidRDefault="00C92FA3">
      <w:pPr>
        <w:pStyle w:val="normal"/>
        <w:spacing w:before="36" w:line="276" w:lineRule="auto"/>
        <w:ind w:left="25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WNOSZENIE OPŁAT ZA POSIŁKI</w:t>
      </w:r>
    </w:p>
    <w:p w:rsidR="008F01CE" w:rsidRPr="008F01CE" w:rsidRDefault="00C92FA3">
      <w:pPr>
        <w:pStyle w:val="normal"/>
        <w:numPr>
          <w:ilvl w:val="0"/>
          <w:numId w:val="3"/>
        </w:numPr>
        <w:spacing w:before="252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Opłaty za posiłki za dany miesiąc należy wpłacać przelewem na konto szkoły</w:t>
      </w:r>
    </w:p>
    <w:p w:rsidR="008F01CE" w:rsidRPr="008F01CE" w:rsidRDefault="008F01CE" w:rsidP="008F01CE">
      <w:pPr>
        <w:pStyle w:val="normal"/>
        <w:spacing w:before="252" w:line="276" w:lineRule="auto"/>
        <w:ind w:left="720"/>
        <w:jc w:val="both"/>
      </w:pPr>
    </w:p>
    <w:p w:rsidR="00BB161E" w:rsidRPr="008F01CE" w:rsidRDefault="00C92FA3" w:rsidP="008F01CE">
      <w:pPr>
        <w:pStyle w:val="normal"/>
        <w:spacing w:before="252" w:line="276" w:lineRule="auto"/>
        <w:ind w:left="720"/>
        <w:jc w:val="both"/>
        <w:rPr>
          <w:color w:val="FF0000"/>
        </w:rPr>
      </w:pPr>
      <w:r w:rsidRPr="008F01C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W tytule przelewu należy podać imię i nazwisko ucznia, klasę oraz miesiąc,</w:t>
      </w:r>
      <w:r w:rsidRPr="008F01C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którego dotyczy wpłata.</w:t>
      </w:r>
    </w:p>
    <w:p w:rsidR="00BB161E" w:rsidRDefault="00C92FA3">
      <w:pPr>
        <w:pStyle w:val="normal"/>
        <w:numPr>
          <w:ilvl w:val="0"/>
          <w:numId w:val="3"/>
        </w:numPr>
        <w:spacing w:before="252" w:line="276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Opłaty o których mowa w ustawie ust.1 wnosi się w okresach miesięcznych </w:t>
      </w:r>
      <w:r w:rsidR="008F01C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od 1 do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 każdego miesiąca.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:rsidR="00BB161E" w:rsidRDefault="00C92FA3">
      <w:pPr>
        <w:pStyle w:val="normal"/>
        <w:numPr>
          <w:ilvl w:val="0"/>
          <w:numId w:val="3"/>
        </w:numPr>
        <w:spacing w:before="252" w:line="276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Brak terminowej wpłaty</w:t>
      </w:r>
      <w:r w:rsidR="008F01CE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(tj. do dnia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-go każdego miesiąca)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skutkuje naliczeniem odsetek ustawowych za czas opóźnienia.</w:t>
      </w:r>
    </w:p>
    <w:p w:rsidR="00BB161E" w:rsidRDefault="00C92FA3">
      <w:pPr>
        <w:pStyle w:val="normal"/>
        <w:numPr>
          <w:ilvl w:val="0"/>
          <w:numId w:val="3"/>
        </w:numPr>
        <w:spacing w:before="252" w:line="276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Odsetki naliczane będą od dnia następującego po wyznaczonym terminie płatności, do dnia faktycznej zapłaty. </w:t>
      </w:r>
    </w:p>
    <w:p w:rsidR="00BB161E" w:rsidRDefault="00C92FA3">
      <w:pPr>
        <w:pStyle w:val="normal"/>
        <w:numPr>
          <w:ilvl w:val="0"/>
          <w:numId w:val="3"/>
        </w:numPr>
        <w:spacing w:before="252" w:line="276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Termin dokonania płatności oznacza datę wpływu środków pieniężnych na wyżej wymieniony rachunek bankowy szkoły.</w:t>
      </w:r>
    </w:p>
    <w:p w:rsidR="00BB161E" w:rsidRDefault="00C92FA3">
      <w:pPr>
        <w:pStyle w:val="normal"/>
        <w:numPr>
          <w:ilvl w:val="0"/>
          <w:numId w:val="3"/>
        </w:numPr>
        <w:spacing w:before="252" w:line="276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W przypadku braku wpłat należności </w:t>
      </w:r>
      <w:r w:rsidR="008F01C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w terminie tj. do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-go każdego miesiąca wstrzymuje się wydawanie obiadów dla uczniów/pracowników lub skreśla się dziecko/pracownika </w:t>
      </w:r>
      <w:r w:rsidR="008F01C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z listy korzystających z posiłków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.</w:t>
      </w:r>
    </w:p>
    <w:p w:rsidR="00BB161E" w:rsidRDefault="008F01CE">
      <w:pPr>
        <w:pStyle w:val="normal"/>
        <w:numPr>
          <w:ilvl w:val="0"/>
          <w:numId w:val="3"/>
        </w:numPr>
        <w:spacing w:before="252" w:line="276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Ponowne korzystanie z posiłków</w:t>
      </w:r>
      <w:r w:rsidR="00C92FA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możliwe będzie po uregulowaniu należności wraz z odsetkami.</w:t>
      </w:r>
    </w:p>
    <w:p w:rsidR="00BB161E" w:rsidRDefault="00C92FA3">
      <w:pPr>
        <w:pStyle w:val="normal"/>
        <w:numPr>
          <w:ilvl w:val="0"/>
          <w:numId w:val="3"/>
        </w:numPr>
        <w:spacing w:before="252" w:line="276" w:lineRule="auto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Opłata za kartę abonamentową jest jednorazowa i należy jej dokonać jednocześnie składając umowę o korzystanie z obiadów. </w:t>
      </w:r>
    </w:p>
    <w:p w:rsidR="00BB161E" w:rsidRDefault="00C92FA3">
      <w:pPr>
        <w:pStyle w:val="normal"/>
        <w:numPr>
          <w:ilvl w:val="0"/>
          <w:numId w:val="3"/>
        </w:numPr>
        <w:spacing w:before="252"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Rodzic odpowiada za prawidłową kwotę i prawidłowy opis przelewu. Jeżeli wpłata bankowa będzie za niska na pokrycie całego abonamentu </w:t>
      </w:r>
      <w:r>
        <w:rPr>
          <w:rFonts w:ascii="Times New Roman" w:eastAsia="Times New Roman" w:hAnsi="Times New Roman" w:cs="Times New Roman"/>
          <w:sz w:val="24"/>
          <w:szCs w:val="24"/>
        </w:rPr>
        <w:t>albo będą odlicz</w:t>
      </w:r>
      <w:r w:rsidR="008F01CE">
        <w:rPr>
          <w:rFonts w:ascii="Times New Roman" w:eastAsia="Times New Roman" w:hAnsi="Times New Roman" w:cs="Times New Roman"/>
          <w:sz w:val="24"/>
          <w:szCs w:val="24"/>
        </w:rPr>
        <w:t>enia za nieobecności na posiłkach</w:t>
      </w:r>
      <w:r>
        <w:rPr>
          <w:rFonts w:ascii="Times New Roman" w:eastAsia="Times New Roman" w:hAnsi="Times New Roman" w:cs="Times New Roman"/>
          <w:sz w:val="24"/>
          <w:szCs w:val="24"/>
        </w:rPr>
        <w:t>, które nie zostały zgłoszone, wówczas powstanie niedopłata, od której zostaną naliczone odsetki ustawowe za opóźnienie.</w:t>
      </w:r>
    </w:p>
    <w:p w:rsidR="00BB161E" w:rsidRDefault="00C92FA3">
      <w:pPr>
        <w:pStyle w:val="normal"/>
        <w:numPr>
          <w:ilvl w:val="0"/>
          <w:numId w:val="3"/>
        </w:numPr>
        <w:spacing w:before="252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Informacje dotyczące numeru konta rachunku bankowego, na które należy wpłacać za posiłki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oraz należność za dany miesiąc będą podawane na indywidualnym koncie abonamentowym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Rodzic samodzielnie sprawdza kwotę naliczenia za obiady i dokonując wpłaty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nie pomniejsza ich o nieobecności, które dopiero mają nastąpić.</w:t>
      </w:r>
    </w:p>
    <w:p w:rsidR="00BB161E" w:rsidRDefault="00C92FA3">
      <w:pPr>
        <w:pStyle w:val="normal"/>
        <w:numPr>
          <w:ilvl w:val="0"/>
          <w:numId w:val="3"/>
        </w:numPr>
        <w:spacing w:before="252" w:line="276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Przed wykonaniem przelewu należy pos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iadać podpisaną umowę. Przelewy, do których w momencie wpływu na konto szkoły nie będzie umowy mogą zostać uznane jako saldo do wyjaśnienia. </w:t>
      </w:r>
    </w:p>
    <w:p w:rsidR="00BB161E" w:rsidRDefault="00C92FA3">
      <w:pPr>
        <w:pStyle w:val="normal"/>
        <w:numPr>
          <w:ilvl w:val="0"/>
          <w:numId w:val="3"/>
        </w:numPr>
        <w:spacing w:before="252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wnoszenia opłat za posiłki dla uczniów przez Elbląskie Centrum Usług Społecznych, zasady i terminy dok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onywania tych opłat reguluje umowa zawarta pomiędzy ECUS, a szkołą.</w:t>
      </w:r>
    </w:p>
    <w:p w:rsidR="00BB161E" w:rsidRDefault="00C92FA3">
      <w:pPr>
        <w:pStyle w:val="normal"/>
        <w:spacing w:before="288" w:line="276" w:lineRule="auto"/>
        <w:ind w:left="4464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:rsidR="00BB161E" w:rsidRDefault="00C92FA3">
      <w:pPr>
        <w:pStyle w:val="normal"/>
        <w:spacing w:line="276" w:lineRule="auto"/>
        <w:ind w:left="144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ZWROT OPŁATY ZA NIEWYKORZYSTANE POSIŁKI</w:t>
      </w:r>
    </w:p>
    <w:p w:rsidR="00BB161E" w:rsidRDefault="00C92FA3">
      <w:pPr>
        <w:pStyle w:val="normal"/>
        <w:numPr>
          <w:ilvl w:val="0"/>
          <w:numId w:val="1"/>
        </w:numPr>
        <w:spacing w:before="288" w:line="276" w:lineRule="auto"/>
        <w:ind w:left="432" w:right="144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Zwrot kosztów za niewykorzystane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posilki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przysługuje od następnego dnia po zgłoszeniu nieobecności, a opłata będzie odliczona w następnym miesiąc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u. </w:t>
      </w:r>
    </w:p>
    <w:p w:rsidR="00BB161E" w:rsidRDefault="00C92FA3">
      <w:pPr>
        <w:pStyle w:val="normal"/>
        <w:numPr>
          <w:ilvl w:val="0"/>
          <w:numId w:val="1"/>
        </w:numPr>
        <w:spacing w:before="288" w:line="276" w:lineRule="auto"/>
        <w:ind w:left="432" w:right="144" w:hanging="36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Nieobecność na posiłkach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musi być zgłoszona do intendenta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tylko i wyłącznie poprzez dziennik elektroniczny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white"/>
        </w:rPr>
        <w:t xml:space="preserve">– wiadomość do Intendent lub poprzez indywidualne konto obiadowe ucznia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white"/>
          <w:u w:val="single"/>
        </w:rPr>
        <w:t>bezwzględnie do godz. 12.00 dnia roboczego poprzedzającego odpis. Nieobecn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highlight w:val="white"/>
          <w:u w:val="single"/>
        </w:rPr>
        <w:t xml:space="preserve">ość w poniedziałek powinna zostać zgłoszona najpóźniej w poprzedzający piątek do godz. 12.00.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Zarejestrowane odpisy będą odliczane przy kolejnej płatności. Nieobecność w szkole nie skutkuje automatycznym odliczeniem należności za posiłki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 xml:space="preserve">. </w:t>
      </w:r>
    </w:p>
    <w:p w:rsidR="00BB161E" w:rsidRDefault="00C92FA3">
      <w:pPr>
        <w:pStyle w:val="normal"/>
        <w:numPr>
          <w:ilvl w:val="0"/>
          <w:numId w:val="1"/>
        </w:numPr>
        <w:spacing w:before="288" w:line="276" w:lineRule="auto"/>
        <w:ind w:left="432" w:right="144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W miesiącu grudniu (koniec roku kalendarzowego) i czerwcu (koniec roku szkolnego) nie ma odpisów, wyjątek stanowią wcześniej zgłoszone przed rozpoczęciem miesiąca wycieczki szkolne.</w:t>
      </w:r>
    </w:p>
    <w:p w:rsidR="00BB161E" w:rsidRDefault="00C92FA3">
      <w:pPr>
        <w:pStyle w:val="normal"/>
        <w:numPr>
          <w:ilvl w:val="0"/>
          <w:numId w:val="1"/>
        </w:numPr>
        <w:spacing w:before="288" w:line="276" w:lineRule="auto"/>
        <w:ind w:left="432" w:right="144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Niezgłoszona w terminie nieobecność ucznia/pracownika szkoły na posiłku 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e podlega zwrotowi. </w:t>
      </w:r>
    </w:p>
    <w:p w:rsidR="00BB161E" w:rsidRDefault="00C92FA3">
      <w:pPr>
        <w:pStyle w:val="normal"/>
        <w:numPr>
          <w:ilvl w:val="0"/>
          <w:numId w:val="1"/>
        </w:numPr>
        <w:spacing w:before="288" w:line="276" w:lineRule="auto"/>
        <w:ind w:left="432" w:right="144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Należność za odwołane posiłki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w danym miesiącu zostaje zarachowana na poczet wpłat za następny miesiąc. </w:t>
      </w:r>
    </w:p>
    <w:p w:rsidR="00BB161E" w:rsidRDefault="00C92FA3">
      <w:pPr>
        <w:pStyle w:val="normal"/>
        <w:numPr>
          <w:ilvl w:val="0"/>
          <w:numId w:val="1"/>
        </w:numPr>
        <w:spacing w:before="288" w:line="276" w:lineRule="auto"/>
        <w:ind w:left="432" w:right="144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Całkowitą rezygnację z posiłków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zgłasza się do intendenta szkoły pisemnie do 25 dnia każdego miesiąca poprzedzającego miesiąc, w któ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rym następuje rezygnacja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(załącznik nr 2 - Oświadczenie rodziców o rezygnacji z obiadów).</w:t>
      </w:r>
    </w:p>
    <w:p w:rsidR="00BB161E" w:rsidRDefault="00C92FA3">
      <w:pPr>
        <w:pStyle w:val="normal"/>
        <w:numPr>
          <w:ilvl w:val="0"/>
          <w:numId w:val="1"/>
        </w:numPr>
        <w:spacing w:before="288" w:line="276" w:lineRule="auto"/>
        <w:ind w:left="432" w:right="144" w:hanging="360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Wychowawca/nauczyciel organizujący wycieczkę lub imprezę szkolną musi poprzez dziennik elektroniczny, zgłosić nieobecność na posiłkach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uczestniczących w niej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osób wraz z imienną listą, z wyprzedzeniem, co najmniej 3 dni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(załącznik nr 3).</w:t>
      </w:r>
    </w:p>
    <w:p w:rsidR="00BB161E" w:rsidRDefault="00C92FA3">
      <w:pPr>
        <w:pStyle w:val="normal"/>
        <w:spacing w:before="288" w:line="276" w:lineRule="auto"/>
        <w:ind w:left="4464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:rsidR="00BB161E" w:rsidRDefault="00C92FA3">
      <w:pPr>
        <w:pStyle w:val="normal"/>
        <w:spacing w:before="36" w:line="276" w:lineRule="auto"/>
        <w:ind w:left="151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ZACHOWANIA W STOŁÓWCE SZKOLNEJ</w:t>
      </w:r>
    </w:p>
    <w:p w:rsidR="00BB161E" w:rsidRDefault="00BB161E">
      <w:pPr>
        <w:pStyle w:val="normal"/>
        <w:spacing w:before="36" w:line="276" w:lineRule="auto"/>
        <w:ind w:left="15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B161E" w:rsidRDefault="00BB161E">
      <w:pPr>
        <w:pStyle w:val="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61E" w:rsidRDefault="00C92FA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wydawania posiłków w stołówce mogą przebywać wyłącznie osoby spożywające posiłek, pełniące w niej dyżur oraz wychowawcy oddziałów klasowych,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kierownik świetlicy, kierownik gospodarczy, dyrektor szkoły.</w:t>
      </w:r>
    </w:p>
    <w:p w:rsidR="00BB161E" w:rsidRDefault="00C92FA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spożywające posiłek mają obowiązek:</w:t>
      </w:r>
    </w:p>
    <w:p w:rsidR="00BB161E" w:rsidRDefault="00C92FA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zachowania czystości, a w szczególności przestrzegania zasad higieny osobistej (mycie rąk),</w:t>
      </w:r>
    </w:p>
    <w:p w:rsidR="00BB161E" w:rsidRDefault="00C92FA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kulturalnego spożywania posiłków,</w:t>
      </w:r>
    </w:p>
    <w:p w:rsidR="00BB161E" w:rsidRDefault="00C92FA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kulturalnego odnoszenia się do rówieśników, personelu kuchni i stołówki,</w:t>
      </w:r>
    </w:p>
    <w:p w:rsidR="00BB161E" w:rsidRDefault="00C92FA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używania sztućców wyłącznie zgodnie z ich przeznaczeniem,</w:t>
      </w:r>
    </w:p>
    <w:p w:rsidR="00BB161E" w:rsidRDefault="00C92FA3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pozostawienia plecaków i innych rzeczy w miejscu do tego wyznaczonym.</w:t>
      </w:r>
    </w:p>
    <w:p w:rsidR="00BB161E" w:rsidRDefault="00C92FA3">
      <w:pPr>
        <w:pStyle w:val="normal"/>
        <w:numPr>
          <w:ilvl w:val="0"/>
          <w:numId w:val="5"/>
        </w:numPr>
        <w:tabs>
          <w:tab w:val="left" w:pos="851"/>
        </w:tabs>
        <w:spacing w:line="276" w:lineRule="auto"/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 spożyciu posiłku uczniowie/ dzieci są zobowiązani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nieść naczynia w wyznaczone miejsce i pozostawić miejsce spożywania posiłku w porządku i czystości.</w:t>
      </w:r>
    </w:p>
    <w:p w:rsidR="00BB161E" w:rsidRDefault="00C92FA3">
      <w:pPr>
        <w:pStyle w:val="normal"/>
        <w:numPr>
          <w:ilvl w:val="0"/>
          <w:numId w:val="5"/>
        </w:numPr>
        <w:tabs>
          <w:tab w:val="left" w:pos="851"/>
        </w:tabs>
        <w:spacing w:line="276" w:lineRule="auto"/>
        <w:ind w:left="426"/>
        <w:jc w:val="both"/>
        <w:rPr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 sprawach porządkowych dotyczących korzystania z posiłków, uczniowie są zobowiązani do respektowania poleceń intendenta szkolnego lub innego upoważnionego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pracownika szkoły.</w:t>
      </w:r>
    </w:p>
    <w:p w:rsidR="00BB161E" w:rsidRDefault="00C92FA3">
      <w:pPr>
        <w:pStyle w:val="normal"/>
        <w:numPr>
          <w:ilvl w:val="0"/>
          <w:numId w:val="5"/>
        </w:numPr>
        <w:tabs>
          <w:tab w:val="left" w:pos="851"/>
        </w:tabs>
        <w:spacing w:line="276" w:lineRule="auto"/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Zabrania się w stołówce szkolnej:</w:t>
      </w:r>
    </w:p>
    <w:p w:rsidR="00BB161E" w:rsidRDefault="00C92FA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pobytu osób nieuprawnionych, w tym rodziców i prawnych opiekunów dzieci,</w:t>
      </w:r>
    </w:p>
    <w:p w:rsidR="00BB161E" w:rsidRDefault="00C92FA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wnoszenia na stołówkę własnych naczyń, sztućców i własnych środków spożywczych,</w:t>
      </w:r>
    </w:p>
    <w:p w:rsidR="00BB161E" w:rsidRDefault="00C92FA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biegania i zachowań zagrażających bezpieczeństwu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nnych użytkowników stołówki,</w:t>
      </w:r>
    </w:p>
    <w:p w:rsidR="00BB161E" w:rsidRDefault="00C92FA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niszczenia mienia stołówki,</w:t>
      </w:r>
    </w:p>
    <w:p w:rsidR="00BB161E" w:rsidRDefault="00C92FA3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urządzeń technicznych, tj. telefonów, tabletów i laptopów.</w:t>
      </w:r>
    </w:p>
    <w:p w:rsidR="00BB161E" w:rsidRDefault="00C92FA3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W przypadku nierespektowania wyżej wymienionych zasad powiadamia się wychowawcę klasy oraz rodziców lub prawnych opiekunów ucznia. Nagminne łamanie zasad może skutkować skreśleniem z listy korzystających z obiadów.</w:t>
      </w:r>
    </w:p>
    <w:p w:rsidR="00BB161E" w:rsidRDefault="00BB161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BB161E" w:rsidRDefault="00C92FA3">
      <w:pPr>
        <w:pStyle w:val="normal"/>
        <w:spacing w:before="288" w:line="276" w:lineRule="auto"/>
        <w:ind w:left="4464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§ 7</w:t>
      </w:r>
    </w:p>
    <w:p w:rsidR="00BB161E" w:rsidRDefault="00C92FA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65"/>
        </w:tabs>
        <w:spacing w:line="276" w:lineRule="auto"/>
        <w:ind w:left="227" w:hanging="737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BB161E" w:rsidRDefault="00BB16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65"/>
        </w:tabs>
        <w:spacing w:line="276" w:lineRule="auto"/>
        <w:ind w:left="227" w:hanging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61E" w:rsidRDefault="00C92FA3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"/>
        </w:tabs>
        <w:spacing w:line="276" w:lineRule="auto"/>
        <w:ind w:left="510" w:hanging="45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sprawach nieuregulowanych w niniejszym Regulaminie, związanych z organizacją pracy stołówki szkolnej, decyduje dyrektor szkoły.</w:t>
      </w:r>
    </w:p>
    <w:p w:rsidR="00BB161E" w:rsidRDefault="00C92FA3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"/>
        </w:tabs>
        <w:spacing w:line="276" w:lineRule="auto"/>
        <w:ind w:left="510" w:hanging="45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Regulamin obowiązuje od dnia 01.09.2023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161E" w:rsidRDefault="00BB16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65"/>
        </w:tabs>
        <w:spacing w:line="276" w:lineRule="auto"/>
        <w:ind w:left="227" w:hanging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61E" w:rsidRDefault="00BB16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65"/>
        </w:tabs>
        <w:spacing w:line="276" w:lineRule="auto"/>
        <w:ind w:left="227" w:hanging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61E" w:rsidRDefault="00C92FA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276" w:lineRule="auto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B161E" w:rsidRDefault="00BB16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6237"/>
        </w:tabs>
        <w:spacing w:line="276" w:lineRule="auto"/>
        <w:ind w:left="720"/>
        <w:rPr>
          <w:color w:val="000000"/>
        </w:rPr>
      </w:pPr>
    </w:p>
    <w:p w:rsidR="00BB161E" w:rsidRDefault="00BB16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6237"/>
        </w:tabs>
        <w:spacing w:line="276" w:lineRule="auto"/>
        <w:ind w:left="720"/>
        <w:rPr>
          <w:color w:val="000000"/>
        </w:rPr>
      </w:pPr>
    </w:p>
    <w:p w:rsidR="00BB161E" w:rsidRDefault="00BB16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6237"/>
        </w:tabs>
        <w:spacing w:line="276" w:lineRule="auto"/>
        <w:ind w:left="720"/>
        <w:rPr>
          <w:color w:val="000000"/>
        </w:rPr>
      </w:pPr>
    </w:p>
    <w:p w:rsidR="00BB161E" w:rsidRDefault="00BB161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6237"/>
        </w:tabs>
        <w:spacing w:line="276" w:lineRule="auto"/>
        <w:ind w:left="720"/>
        <w:rPr>
          <w:color w:val="000000"/>
        </w:rPr>
      </w:pPr>
    </w:p>
    <w:sectPr w:rsidR="00BB161E" w:rsidSect="00BB161E">
      <w:pgSz w:w="11918" w:h="16854"/>
      <w:pgMar w:top="1326" w:right="1192" w:bottom="578" w:left="1306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9E7"/>
    <w:multiLevelType w:val="multilevel"/>
    <w:tmpl w:val="9A16A4E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">
    <w:nsid w:val="1AF13B42"/>
    <w:multiLevelType w:val="multilevel"/>
    <w:tmpl w:val="27E2668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strike w:val="0"/>
        <w:color w:val="000000"/>
        <w:sz w:val="24"/>
        <w:szCs w:val="24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BC6DF9"/>
    <w:multiLevelType w:val="multilevel"/>
    <w:tmpl w:val="789C874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3">
    <w:nsid w:val="1F1474A1"/>
    <w:multiLevelType w:val="multilevel"/>
    <w:tmpl w:val="1CA083FE"/>
    <w:lvl w:ilvl="0">
      <w:start w:val="1"/>
      <w:numFmt w:val="bullet"/>
      <w:lvlText w:val="⮚"/>
      <w:lvlJc w:val="left"/>
      <w:pPr>
        <w:ind w:left="720" w:firstLine="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AB779D"/>
    <w:multiLevelType w:val="multilevel"/>
    <w:tmpl w:val="3BD00F8E"/>
    <w:lvl w:ilvl="0">
      <w:start w:val="1"/>
      <w:numFmt w:val="decimal"/>
      <w:lvlText w:val="%1."/>
      <w:lvlJc w:val="left"/>
      <w:pPr>
        <w:ind w:left="720" w:firstLine="0"/>
      </w:pPr>
      <w:rPr>
        <w:sz w:val="24"/>
        <w:szCs w:val="24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2969F7"/>
    <w:multiLevelType w:val="multilevel"/>
    <w:tmpl w:val="CA48E744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3EFB6FC1"/>
    <w:multiLevelType w:val="multilevel"/>
    <w:tmpl w:val="32E4CA12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strike w:val="0"/>
        <w:color w:val="000000"/>
        <w:sz w:val="24"/>
        <w:szCs w:val="24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E0265AE"/>
    <w:multiLevelType w:val="multilevel"/>
    <w:tmpl w:val="10A6012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8">
    <w:nsid w:val="531D432F"/>
    <w:multiLevelType w:val="multilevel"/>
    <w:tmpl w:val="25D60E3A"/>
    <w:lvl w:ilvl="0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strike w:val="0"/>
        <w:color w:val="000000"/>
        <w:sz w:val="24"/>
        <w:szCs w:val="24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4B2169"/>
    <w:multiLevelType w:val="multilevel"/>
    <w:tmpl w:val="DAA80770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0">
    <w:nsid w:val="564B37E0"/>
    <w:multiLevelType w:val="multilevel"/>
    <w:tmpl w:val="78085014"/>
    <w:lvl w:ilvl="0">
      <w:start w:val="1"/>
      <w:numFmt w:val="decimal"/>
      <w:lvlText w:val="%1."/>
      <w:lvlJc w:val="left"/>
      <w:pPr>
        <w:ind w:left="1173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533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893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253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613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973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3333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693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4053" w:hanging="360"/>
      </w:pPr>
      <w:rPr>
        <w:sz w:val="24"/>
        <w:szCs w:val="24"/>
      </w:rPr>
    </w:lvl>
  </w:abstractNum>
  <w:abstractNum w:abstractNumId="11">
    <w:nsid w:val="63B43DBD"/>
    <w:multiLevelType w:val="multilevel"/>
    <w:tmpl w:val="7528F59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12">
    <w:nsid w:val="7DB1539E"/>
    <w:multiLevelType w:val="multilevel"/>
    <w:tmpl w:val="3EC0C9D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B161E"/>
    <w:rsid w:val="008F01CE"/>
    <w:rsid w:val="00B831B0"/>
    <w:rsid w:val="00BB161E"/>
    <w:rsid w:val="00C9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B16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B16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B16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B16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B161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B16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B161E"/>
  </w:style>
  <w:style w:type="table" w:customStyle="1" w:styleId="TableNormal">
    <w:name w:val="Table Normal"/>
    <w:rsid w:val="00BB1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B161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B16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1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1731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HaniaSz</dc:creator>
  <cp:lastModifiedBy>HaniaSz</cp:lastModifiedBy>
  <cp:revision>2</cp:revision>
  <dcterms:created xsi:type="dcterms:W3CDTF">2023-08-30T10:50:00Z</dcterms:created>
  <dcterms:modified xsi:type="dcterms:W3CDTF">2023-08-30T10:50:00Z</dcterms:modified>
</cp:coreProperties>
</file>